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52C" w:rsidRPr="00DD0D3C" w:rsidRDefault="005A752C" w:rsidP="005A752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D0D3C">
        <w:rPr>
          <w:rFonts w:ascii="Arial" w:hAnsi="Arial" w:cs="Arial"/>
          <w:b/>
          <w:bCs/>
          <w:sz w:val="20"/>
          <w:szCs w:val="20"/>
        </w:rPr>
        <w:t>SKLOP 3</w:t>
      </w:r>
    </w:p>
    <w:p w:rsidR="005A752C" w:rsidRDefault="005A752C" w:rsidP="005A752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D0D3C">
        <w:rPr>
          <w:rFonts w:ascii="Arial" w:hAnsi="Arial" w:cs="Arial"/>
          <w:b/>
          <w:bCs/>
          <w:sz w:val="20"/>
          <w:szCs w:val="20"/>
        </w:rPr>
        <w:t>Vzdrževanje in servisiranje centralno nadzornega sistema – Vojaški objekt Kadetnica (VOK) Maribor</w:t>
      </w:r>
    </w:p>
    <w:p w:rsidR="005A752C" w:rsidRPr="00DD0D3C" w:rsidRDefault="005A752C" w:rsidP="005A752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5A752C" w:rsidRPr="00DD0D3C" w:rsidRDefault="005A752C" w:rsidP="005A75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D0D3C">
        <w:rPr>
          <w:rFonts w:ascii="Arial" w:hAnsi="Arial" w:cs="Arial"/>
          <w:sz w:val="20"/>
          <w:szCs w:val="20"/>
        </w:rPr>
        <w:t>1. Redne storitve</w:t>
      </w: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880"/>
        <w:gridCol w:w="1024"/>
        <w:gridCol w:w="1638"/>
        <w:gridCol w:w="1260"/>
        <w:gridCol w:w="1260"/>
      </w:tblGrid>
      <w:tr w:rsidR="005A752C" w:rsidRPr="00DD0D3C" w:rsidTr="00D445CC">
        <w:tc>
          <w:tcPr>
            <w:tcW w:w="388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 xml:space="preserve">Opis storitve     </w:t>
            </w:r>
          </w:p>
        </w:tc>
        <w:tc>
          <w:tcPr>
            <w:tcW w:w="10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Cena na enoto mere</w:t>
            </w:r>
          </w:p>
        </w:tc>
        <w:tc>
          <w:tcPr>
            <w:tcW w:w="1638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Vrednost</w:t>
            </w:r>
          </w:p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(brez DDV)</w:t>
            </w:r>
          </w:p>
        </w:tc>
        <w:tc>
          <w:tcPr>
            <w:tcW w:w="1260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22%DDV</w:t>
            </w:r>
          </w:p>
        </w:tc>
        <w:tc>
          <w:tcPr>
            <w:tcW w:w="1260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z DDV</w:t>
            </w:r>
          </w:p>
        </w:tc>
      </w:tr>
      <w:tr w:rsidR="005A752C" w:rsidRPr="00DD0D3C" w:rsidTr="00D445CC">
        <w:tc>
          <w:tcPr>
            <w:tcW w:w="388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 xml:space="preserve">Polletni pregled SCADA nadzornega sistema in aplikacije </w:t>
            </w:r>
            <w:proofErr w:type="spellStart"/>
            <w:r w:rsidRPr="00DD0D3C">
              <w:rPr>
                <w:rFonts w:ascii="Arial" w:hAnsi="Arial" w:cs="Arial"/>
                <w:sz w:val="20"/>
                <w:szCs w:val="20"/>
              </w:rPr>
              <w:t>Desigo</w:t>
            </w:r>
            <w:proofErr w:type="spellEnd"/>
            <w:r w:rsidRPr="00DD0D3C">
              <w:rPr>
                <w:rFonts w:ascii="Arial" w:hAnsi="Arial" w:cs="Arial"/>
                <w:sz w:val="20"/>
                <w:szCs w:val="20"/>
              </w:rPr>
              <w:t xml:space="preserve"> CC;  </w:t>
            </w:r>
          </w:p>
          <w:p w:rsidR="005A752C" w:rsidRPr="00DD0D3C" w:rsidRDefault="005A752C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kontrola programa in SCADA,</w:t>
            </w:r>
          </w:p>
          <w:p w:rsidR="005A752C" w:rsidRPr="00DD0D3C" w:rsidRDefault="005A752C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kontrola, izpis in analiza logov,</w:t>
            </w:r>
          </w:p>
          <w:p w:rsidR="005A752C" w:rsidRPr="00DD0D3C" w:rsidRDefault="005A752C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kontrola arhiviranja,</w:t>
            </w:r>
          </w:p>
          <w:p w:rsidR="005A752C" w:rsidRPr="00DD0D3C" w:rsidRDefault="005A752C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kontrola parametrov regulacijskega sistema,</w:t>
            </w:r>
          </w:p>
          <w:p w:rsidR="005A752C" w:rsidRPr="00DD0D3C" w:rsidRDefault="005A752C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kontrola varnostnega sistema,</w:t>
            </w:r>
          </w:p>
          <w:p w:rsidR="005A752C" w:rsidRPr="00DD0D3C" w:rsidRDefault="005A752C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kontrola delovanja kompletnega sistema,</w:t>
            </w:r>
          </w:p>
          <w:p w:rsidR="005A752C" w:rsidRPr="00DD0D3C" w:rsidRDefault="005A752C" w:rsidP="00D445CC">
            <w:pPr>
              <w:pStyle w:val="Odstavekseznam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 xml:space="preserve">fizični pregled strežnikov in ostale računalniške opreme.   </w:t>
            </w:r>
          </w:p>
        </w:tc>
        <w:tc>
          <w:tcPr>
            <w:tcW w:w="10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38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88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Posodobitev programske opreme</w:t>
            </w:r>
          </w:p>
        </w:tc>
        <w:tc>
          <w:tcPr>
            <w:tcW w:w="10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38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88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Programiranje krmilnika</w:t>
            </w:r>
          </w:p>
        </w:tc>
        <w:tc>
          <w:tcPr>
            <w:tcW w:w="10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638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88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Stalna dežurna služba</w:t>
            </w:r>
          </w:p>
        </w:tc>
        <w:tc>
          <w:tcPr>
            <w:tcW w:w="10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24/7</w:t>
            </w:r>
          </w:p>
        </w:tc>
        <w:tc>
          <w:tcPr>
            <w:tcW w:w="1638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88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Pomoč po telefonu</w:t>
            </w:r>
          </w:p>
        </w:tc>
        <w:tc>
          <w:tcPr>
            <w:tcW w:w="10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638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88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Ura serviserja</w:t>
            </w:r>
          </w:p>
        </w:tc>
        <w:tc>
          <w:tcPr>
            <w:tcW w:w="10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638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88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Ura inženirja</w:t>
            </w:r>
          </w:p>
        </w:tc>
        <w:tc>
          <w:tcPr>
            <w:tcW w:w="10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ura</w:t>
            </w:r>
          </w:p>
        </w:tc>
        <w:tc>
          <w:tcPr>
            <w:tcW w:w="1638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752C" w:rsidRPr="00DD0D3C" w:rsidRDefault="005A752C" w:rsidP="005A75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752C" w:rsidRPr="00DD0D3C" w:rsidRDefault="005A752C" w:rsidP="005A75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D0D3C">
        <w:rPr>
          <w:rFonts w:ascii="Arial" w:hAnsi="Arial" w:cs="Arial"/>
          <w:sz w:val="20"/>
          <w:szCs w:val="20"/>
        </w:rPr>
        <w:t>2. Interventna popravila</w:t>
      </w: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606"/>
        <w:gridCol w:w="1052"/>
        <w:gridCol w:w="1858"/>
        <w:gridCol w:w="1276"/>
        <w:gridCol w:w="1270"/>
      </w:tblGrid>
      <w:tr w:rsidR="005A752C" w:rsidRPr="00DD0D3C" w:rsidTr="00D445CC">
        <w:tc>
          <w:tcPr>
            <w:tcW w:w="360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 xml:space="preserve">Opis storitve     </w:t>
            </w:r>
          </w:p>
        </w:tc>
        <w:tc>
          <w:tcPr>
            <w:tcW w:w="1052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Cena na enoto mere</w:t>
            </w:r>
          </w:p>
        </w:tc>
        <w:tc>
          <w:tcPr>
            <w:tcW w:w="1858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Vrednost</w:t>
            </w:r>
          </w:p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(brez DDV)</w:t>
            </w:r>
          </w:p>
        </w:tc>
        <w:tc>
          <w:tcPr>
            <w:tcW w:w="1276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22%DDV</w:t>
            </w:r>
          </w:p>
        </w:tc>
        <w:tc>
          <w:tcPr>
            <w:tcW w:w="1270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z DDV</w:t>
            </w:r>
          </w:p>
        </w:tc>
      </w:tr>
      <w:tr w:rsidR="005A752C" w:rsidRPr="00DD0D3C" w:rsidTr="00D445CC">
        <w:tc>
          <w:tcPr>
            <w:tcW w:w="360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 xml:space="preserve">Interventno popravilo v času od 07.00 do 17.00 ure   </w:t>
            </w:r>
          </w:p>
        </w:tc>
        <w:tc>
          <w:tcPr>
            <w:tcW w:w="1052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58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60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 xml:space="preserve">Interventno popravilo v času izven delovnega časa  </w:t>
            </w:r>
          </w:p>
        </w:tc>
        <w:tc>
          <w:tcPr>
            <w:tcW w:w="1052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58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752C" w:rsidRPr="00DD0D3C" w:rsidRDefault="005A752C" w:rsidP="005A75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752C" w:rsidRPr="00DD0D3C" w:rsidRDefault="005A752C" w:rsidP="005A75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D0D3C">
        <w:rPr>
          <w:rFonts w:ascii="Arial" w:hAnsi="Arial" w:cs="Arial"/>
          <w:sz w:val="20"/>
          <w:szCs w:val="20"/>
        </w:rPr>
        <w:t>3. Ključna oprema</w:t>
      </w: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3577"/>
        <w:gridCol w:w="131"/>
        <w:gridCol w:w="924"/>
        <w:gridCol w:w="1884"/>
        <w:gridCol w:w="1276"/>
        <w:gridCol w:w="1270"/>
      </w:tblGrid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 xml:space="preserve">Naziv opreme     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Cena na enoto mere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Vrednost</w:t>
            </w:r>
          </w:p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(brez DDV)</w:t>
            </w:r>
          </w:p>
        </w:tc>
        <w:tc>
          <w:tcPr>
            <w:tcW w:w="1276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3390A">
              <w:rPr>
                <w:rFonts w:ascii="Arial" w:hAnsi="Arial" w:cs="Arial"/>
                <w:sz w:val="20"/>
                <w:szCs w:val="20"/>
              </w:rPr>
              <w:t>22%DDV</w:t>
            </w:r>
          </w:p>
        </w:tc>
        <w:tc>
          <w:tcPr>
            <w:tcW w:w="1270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z DDV</w:t>
            </w: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Digitalna regulacija KE20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Digitalna regulacija KE25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Digitalna regulacija KE30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Digitalna regulacija KE35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Digitalna regulacija KE40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Sobni regulator X-RUS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I/O modul X-FCU TRIAC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Digitalna regulacija CNS ZENON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Oprema za delovanje VRV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 xml:space="preserve">Oprema za nadzor delovanja agregatov in </w:t>
            </w:r>
            <w:proofErr w:type="spellStart"/>
            <w:r w:rsidRPr="00DD0D3C">
              <w:rPr>
                <w:rFonts w:ascii="Arial" w:hAnsi="Arial" w:cs="Arial"/>
                <w:sz w:val="20"/>
                <w:szCs w:val="20"/>
              </w:rPr>
              <w:t>trafo</w:t>
            </w:r>
            <w:proofErr w:type="spellEnd"/>
            <w:r w:rsidRPr="00DD0D3C">
              <w:rPr>
                <w:rFonts w:ascii="Arial" w:hAnsi="Arial" w:cs="Arial"/>
                <w:sz w:val="20"/>
                <w:szCs w:val="20"/>
              </w:rPr>
              <w:t xml:space="preserve"> postaj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Oprema za nadzor porabe električne energije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Gonilniki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Licenca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0D3C">
              <w:rPr>
                <w:rFonts w:ascii="Arial" w:hAnsi="Arial" w:cs="Arial"/>
                <w:sz w:val="20"/>
                <w:szCs w:val="20"/>
              </w:rPr>
              <w:t>Ethernet</w:t>
            </w:r>
            <w:proofErr w:type="spellEnd"/>
            <w:r w:rsidRPr="00DD0D3C">
              <w:rPr>
                <w:rFonts w:ascii="Arial" w:hAnsi="Arial" w:cs="Arial"/>
                <w:sz w:val="20"/>
                <w:szCs w:val="20"/>
              </w:rPr>
              <w:t xml:space="preserve"> stikalo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Senzor kvalitete udobja, TCOC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577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Popust na artikle ključne opreme</w:t>
            </w:r>
          </w:p>
        </w:tc>
        <w:tc>
          <w:tcPr>
            <w:tcW w:w="1055" w:type="dxa"/>
            <w:gridSpan w:val="2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Prostorska enota z LCD in temperaturnim tipalom, komunikacija KNX</w:t>
            </w: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SIEMENS: QMX3.P34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Komunikativni sobni termostat KNX., LCD, izhodi (PWM / 3-poz.) ON/OFF,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vent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.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konv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 (3-st./1 hitrost)</w:t>
            </w: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Line/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backbone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coupler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SIEMENS: N 140/13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Polaganje komunikacijskih kablov UTP po etaži do 90m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0D3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Etažna razdelilna omarica, komplet ožičena za montažo krmilja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0D3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STORITEV SOBNE ENOTE vključuje: </w:t>
            </w: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- izdelavo elektro sheme priključkov</w:t>
            </w: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demontažo sobnih termostatov, montažo novih sobnih enot </w:t>
            </w: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demontaža izhodne enota v ventilatorskem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konvektorju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, vključno material, kot: kabli, sponke,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tulke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 </w:t>
            </w: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programiranje in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parametriranje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krmilnikov</w:t>
            </w: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- preizkusni zagon </w:t>
            </w: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- integriranje podatkovnih točk na CNS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0D3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Strojna oprema;</w:t>
            </w:r>
          </w:p>
          <w:p w:rsidR="005A752C" w:rsidRPr="00DD0D3C" w:rsidRDefault="005A752C" w:rsidP="00D445C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- Intel i7, 32Gb RAM, 1Tb SSD,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Win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11 pro, konfiguracija, monitor 27 col, PC: PC-CNS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D0D3C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Ethernet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switch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za montažo na DIN letev, napajanje 12-48VDC oz. 18-30VAC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Nadzorni program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Desigo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CC - licenca za dodatnega odjemalca (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upgrade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DI5x,6x) SIEMENS: CCA-1-CL-PSM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Zaščitni LMS ključ za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Desigo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CC -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micro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dongel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SIEMENS: CMD.06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 143/01 IP 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Gateway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KNX-</w:t>
            </w:r>
            <w:proofErr w:type="spellStart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BACnet</w:t>
            </w:r>
            <w:proofErr w:type="spellEnd"/>
            <w:r w:rsidRPr="00DD0D3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SIEMENS: N 143/01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1884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0" w:type="dxa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752C" w:rsidRPr="00DD0D3C" w:rsidTr="00D445CC">
        <w:tc>
          <w:tcPr>
            <w:tcW w:w="3708" w:type="dxa"/>
            <w:gridSpan w:val="2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Popust na artikle ključne opreme</w:t>
            </w:r>
          </w:p>
        </w:tc>
        <w:tc>
          <w:tcPr>
            <w:tcW w:w="924" w:type="dxa"/>
          </w:tcPr>
          <w:p w:rsidR="005A752C" w:rsidRPr="00DD0D3C" w:rsidRDefault="005A752C" w:rsidP="00D445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0D3C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4430" w:type="dxa"/>
            <w:gridSpan w:val="3"/>
          </w:tcPr>
          <w:p w:rsidR="005A752C" w:rsidRPr="00DD0D3C" w:rsidRDefault="005A752C" w:rsidP="00D445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A752C" w:rsidRDefault="005A752C" w:rsidP="005A75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752C" w:rsidRDefault="005A752C" w:rsidP="005A752C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SKUPAJ vrednost del brez DDV:</w:t>
      </w:r>
    </w:p>
    <w:p w:rsidR="005A752C" w:rsidRDefault="005A752C" w:rsidP="005A752C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22 % DDV:</w:t>
      </w:r>
    </w:p>
    <w:p w:rsidR="005A752C" w:rsidRDefault="005A752C" w:rsidP="005A752C">
      <w:pPr>
        <w:spacing w:after="0"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SKUPAJ vrednost del z DDV:</w:t>
      </w:r>
    </w:p>
    <w:p w:rsidR="005A752C" w:rsidRPr="00DD0D3C" w:rsidRDefault="005A752C" w:rsidP="005A752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A752C" w:rsidRPr="00DD0D3C" w:rsidRDefault="005A752C" w:rsidP="005A75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D0D3C">
        <w:rPr>
          <w:rFonts w:ascii="Arial" w:hAnsi="Arial" w:cs="Arial"/>
          <w:sz w:val="20"/>
          <w:szCs w:val="20"/>
        </w:rPr>
        <w:t>4. Ostala oprema</w:t>
      </w:r>
    </w:p>
    <w:p w:rsidR="005A752C" w:rsidRPr="00DD0D3C" w:rsidRDefault="005A752C" w:rsidP="005A752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D0D3C">
        <w:rPr>
          <w:rFonts w:ascii="Arial" w:hAnsi="Arial" w:cs="Arial"/>
          <w:sz w:val="20"/>
          <w:szCs w:val="20"/>
        </w:rPr>
        <w:t xml:space="preserve">Cenik ostale opreme, Popust na artikle ostale opreme </w:t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Pr="00DD0D3C">
        <w:rPr>
          <w:rFonts w:ascii="Arial" w:hAnsi="Arial" w:cs="Arial"/>
          <w:sz w:val="20"/>
          <w:szCs w:val="20"/>
        </w:rPr>
        <w:t>%</w:t>
      </w:r>
    </w:p>
    <w:p w:rsidR="00874A7A" w:rsidRDefault="00874A7A">
      <w:bookmarkStart w:id="0" w:name="_GoBack"/>
      <w:bookmarkEnd w:id="0"/>
    </w:p>
    <w:sectPr w:rsidR="00874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C02AE"/>
    <w:multiLevelType w:val="hybridMultilevel"/>
    <w:tmpl w:val="1794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52C"/>
    <w:rsid w:val="005A752C"/>
    <w:rsid w:val="0087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521BB-3B62-4CC6-902D-EB583479C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A752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A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A75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KRČ Milena</dc:creator>
  <cp:keywords/>
  <dc:description/>
  <cp:lastModifiedBy>KRČ Milena</cp:lastModifiedBy>
  <cp:revision>1</cp:revision>
  <dcterms:created xsi:type="dcterms:W3CDTF">2025-02-10T09:15:00Z</dcterms:created>
  <dcterms:modified xsi:type="dcterms:W3CDTF">2025-02-10T09:16:00Z</dcterms:modified>
</cp:coreProperties>
</file>